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170"/>
      </w:tblGrid>
      <w:tr w:rsidR="00F02FAC" w:rsidRPr="007773B8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773B8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7773B8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7773B8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7773B8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7773B8" w:rsidTr="00450C27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7773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на 1 __</w:t>
            </w:r>
            <w:r w:rsidR="00397368" w:rsidRPr="007773B8">
              <w:rPr>
                <w:rFonts w:ascii="Times New Roman" w:hAnsi="Times New Roman" w:cs="Times New Roman"/>
              </w:rPr>
              <w:t>января</w:t>
            </w:r>
            <w:r w:rsidRPr="007773B8">
              <w:rPr>
                <w:rFonts w:ascii="Times New Roman" w:hAnsi="Times New Roman" w:cs="Times New Roman"/>
              </w:rPr>
              <w:t>___ 20</w:t>
            </w:r>
            <w:r w:rsidR="00D35BBC" w:rsidRPr="007773B8">
              <w:rPr>
                <w:rFonts w:ascii="Times New Roman" w:hAnsi="Times New Roman" w:cs="Times New Roman"/>
              </w:rPr>
              <w:t>2</w:t>
            </w:r>
            <w:r w:rsidR="007773B8" w:rsidRPr="007773B8">
              <w:rPr>
                <w:rFonts w:ascii="Times New Roman" w:hAnsi="Times New Roman" w:cs="Times New Roman"/>
              </w:rPr>
              <w:t>5</w:t>
            </w:r>
            <w:r w:rsidRPr="007773B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397368" w:rsidP="007773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7773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773B8" w:rsidRPr="007773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Администрация</w:t>
            </w:r>
            <w:r w:rsidR="00C370EE" w:rsidRPr="007773B8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39736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Муниципальн</w:t>
            </w:r>
            <w:r w:rsidR="00450C27" w:rsidRPr="007773B8">
              <w:rPr>
                <w:rFonts w:ascii="Times New Roman" w:hAnsi="Times New Roman" w:cs="Times New Roman"/>
              </w:rPr>
              <w:t>ое</w:t>
            </w:r>
            <w:r w:rsidRPr="007773B8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7773B8">
              <w:rPr>
                <w:rFonts w:ascii="Times New Roman" w:hAnsi="Times New Roman" w:cs="Times New Roman"/>
              </w:rPr>
              <w:t xml:space="preserve">е </w:t>
            </w:r>
            <w:r w:rsidRPr="007773B8">
              <w:rPr>
                <w:rFonts w:ascii="Times New Roman" w:hAnsi="Times New Roman" w:cs="Times New Roman"/>
              </w:rPr>
              <w:t>Киришско</w:t>
            </w:r>
            <w:r w:rsidR="00DF5ED7" w:rsidRPr="007773B8">
              <w:rPr>
                <w:rFonts w:ascii="Times New Roman" w:hAnsi="Times New Roman" w:cs="Times New Roman"/>
              </w:rPr>
              <w:t>е</w:t>
            </w:r>
            <w:r w:rsidR="00450C27" w:rsidRPr="007773B8">
              <w:rPr>
                <w:rFonts w:ascii="Times New Roman" w:hAnsi="Times New Roman" w:cs="Times New Roman"/>
              </w:rPr>
              <w:t xml:space="preserve">городское поселение Киришского </w:t>
            </w:r>
            <w:r w:rsidRPr="007773B8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7773B8">
                <w:rPr>
                  <w:rFonts w:ascii="Times New Roman" w:hAnsi="Times New Roman" w:cs="Times New Roman"/>
                </w:rPr>
                <w:t>ОКТ</w:t>
              </w:r>
              <w:r w:rsidR="001F1736" w:rsidRPr="007773B8">
                <w:rPr>
                  <w:rFonts w:ascii="Times New Roman" w:hAnsi="Times New Roman" w:cs="Times New Roman"/>
                </w:rPr>
                <w:t>М</w:t>
              </w:r>
              <w:r w:rsidRPr="007773B8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7773B8" w:rsidTr="00450C27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9D1149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Администраци</w:t>
            </w:r>
            <w:r w:rsidR="00450C27" w:rsidRPr="007773B8">
              <w:rPr>
                <w:rFonts w:ascii="Times New Roman" w:hAnsi="Times New Roman" w:cs="Times New Roman"/>
              </w:rPr>
              <w:t>я</w:t>
            </w:r>
            <w:r w:rsidRPr="007773B8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7773B8">
              <w:rPr>
                <w:rFonts w:ascii="Times New Roman" w:hAnsi="Times New Roman" w:cs="Times New Roman"/>
              </w:rPr>
              <w:t>ого</w:t>
            </w:r>
            <w:r w:rsidRPr="007773B8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7773B8">
              <w:rPr>
                <w:rFonts w:ascii="Times New Roman" w:hAnsi="Times New Roman" w:cs="Times New Roman"/>
              </w:rPr>
              <w:t>я</w:t>
            </w:r>
            <w:r w:rsidRPr="007773B8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7773B8">
              <w:rPr>
                <w:rFonts w:ascii="Times New Roman" w:hAnsi="Times New Roman" w:cs="Times New Roman"/>
              </w:rPr>
              <w:t>ий</w:t>
            </w:r>
            <w:r w:rsidRPr="007773B8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7773B8">
              <w:rPr>
                <w:rFonts w:ascii="Times New Roman" w:hAnsi="Times New Roman" w:cs="Times New Roman"/>
              </w:rPr>
              <w:t>ый</w:t>
            </w:r>
            <w:r w:rsidRPr="007773B8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450C27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73B8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7773B8" w:rsidTr="00450C27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7773B8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 xml:space="preserve">Периодичность: </w:t>
            </w:r>
            <w:r w:rsidRPr="007773B8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7773B8" w:rsidTr="00450C27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7773B8" w:rsidRDefault="00244FCD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7773B8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7773B8" w:rsidTr="00450C27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7773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7773B8" w:rsidRDefault="002D6D78" w:rsidP="00D47DD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</w:rPr>
            </w:pPr>
            <w:r w:rsidRPr="007773B8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7773B8" w:rsidRDefault="00244FCD" w:rsidP="00D47D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7773B8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2D6D78" w:rsidRPr="00FB3DDE" w:rsidRDefault="002D6D78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FB3DDE">
        <w:rPr>
          <w:rFonts w:ascii="Times New Roman" w:hAnsi="Times New Roman" w:cs="Times New Roman"/>
          <w:sz w:val="24"/>
          <w:szCs w:val="24"/>
        </w:rPr>
        <w:t>«</w:t>
      </w:r>
      <w:r w:rsidRPr="00FB3DDE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FB3DDE">
        <w:rPr>
          <w:rFonts w:ascii="Times New Roman" w:hAnsi="Times New Roman" w:cs="Times New Roman"/>
          <w:sz w:val="24"/>
          <w:szCs w:val="24"/>
        </w:rPr>
        <w:t>»</w:t>
      </w:r>
    </w:p>
    <w:p w:rsidR="007773B8" w:rsidRDefault="007773B8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состоянию на 01.01.2025 года в муниципальном образовании Киришское городское поселение Киришского муниципального района Ленинградской области осуществляют деятельность 3 автономных муниципальных учреждения.</w:t>
      </w:r>
    </w:p>
    <w:p w:rsidR="007773B8" w:rsidRDefault="007773B8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на бюджетные и автономные произошло с 01 января 2012 года.</w:t>
      </w:r>
    </w:p>
    <w:p w:rsidR="007773B8" w:rsidRDefault="007773B8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являются муниципальное образование Киришский муниципальный район Ленинградской области и муниципальное образование Киришское городское поселение Киришского муниципального района Ленинградской области. Функции и полномочия учредителя выполняет Администрация Киришского муниципального района.</w:t>
      </w:r>
    </w:p>
    <w:p w:rsidR="007773B8" w:rsidRDefault="007773B8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 числа автономных учреждений муниципального образования Киришское городское поселение Киришского муниципального района Ленинградской области, 1 учреждение создано для осуществления мероприятий по работе с детьми и молодежью, 1 учреждение осуществляет свою деятельность в сфере молодежной политики и спорта и 1 учреждение в сфере физической культуры и спорта. </w:t>
      </w:r>
    </w:p>
    <w:p w:rsidR="007773B8" w:rsidRDefault="007773B8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7773B8" w:rsidRDefault="007773B8" w:rsidP="00B44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изменений в количестве муниципальных автономных учреждений не происходило.</w:t>
      </w:r>
    </w:p>
    <w:p w:rsidR="00006366" w:rsidRPr="007773B8" w:rsidRDefault="00006366" w:rsidP="00D47DDE">
      <w:pPr>
        <w:pStyle w:val="a7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773B8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942489" w:rsidRPr="007773B8">
        <w:rPr>
          <w:rFonts w:ascii="Times New Roman" w:hAnsi="Times New Roman" w:cs="Times New Roman"/>
          <w:sz w:val="24"/>
          <w:szCs w:val="24"/>
        </w:rPr>
        <w:t xml:space="preserve">о </w:t>
      </w:r>
      <w:r w:rsidRPr="007773B8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tbl>
      <w:tblPr>
        <w:tblStyle w:val="af"/>
        <w:tblW w:w="10314" w:type="dxa"/>
        <w:tblLook w:val="04A0" w:firstRow="1" w:lastRow="0" w:firstColumn="1" w:lastColumn="0" w:noHBand="0" w:noVBand="1"/>
      </w:tblPr>
      <w:tblGrid>
        <w:gridCol w:w="2235"/>
        <w:gridCol w:w="4429"/>
        <w:gridCol w:w="3650"/>
      </w:tblGrid>
      <w:tr w:rsidR="00305F75" w:rsidRPr="00244FCD" w:rsidTr="00006366">
        <w:tc>
          <w:tcPr>
            <w:tcW w:w="2235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4429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650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305F75" w:rsidRPr="00244FCD" w:rsidTr="00006366">
        <w:tc>
          <w:tcPr>
            <w:tcW w:w="2235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429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</w:t>
            </w:r>
            <w:proofErr w:type="spellStart"/>
            <w:r w:rsidRPr="00244FCD">
              <w:rPr>
                <w:rFonts w:ascii="Times New Roman" w:hAnsi="Times New Roman" w:cs="Times New Roman"/>
                <w:sz w:val="20"/>
                <w:szCs w:val="20"/>
              </w:rPr>
              <w:t>молодежно</w:t>
            </w:r>
            <w:proofErr w:type="spellEnd"/>
            <w:r w:rsidRPr="00244FCD">
              <w:rPr>
                <w:rFonts w:ascii="Times New Roman" w:hAnsi="Times New Roman" w:cs="Times New Roman"/>
                <w:sz w:val="20"/>
                <w:szCs w:val="20"/>
              </w:rPr>
              <w:t xml:space="preserve">-досуговых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</w:t>
            </w:r>
            <w:r w:rsidRPr="00244F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650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молодежной политики, Устав</w:t>
            </w:r>
            <w:r w:rsidR="0091208A" w:rsidRPr="00244FC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 w:rsidR="0091208A" w:rsidRPr="00244FC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</w:tr>
      <w:tr w:rsidR="00006366" w:rsidRPr="00244FCD" w:rsidTr="00006366">
        <w:tc>
          <w:tcPr>
            <w:tcW w:w="2235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Физическая культура</w:t>
            </w:r>
            <w:r w:rsidR="00D67ADF" w:rsidRPr="00244FCD">
              <w:rPr>
                <w:rFonts w:ascii="Times New Roman" w:hAnsi="Times New Roman" w:cs="Times New Roman"/>
                <w:sz w:val="20"/>
                <w:szCs w:val="20"/>
              </w:rPr>
              <w:t xml:space="preserve"> и спорт</w:t>
            </w:r>
          </w:p>
        </w:tc>
        <w:tc>
          <w:tcPr>
            <w:tcW w:w="4429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650" w:type="dxa"/>
          </w:tcPr>
          <w:p w:rsidR="00006366" w:rsidRPr="00244FCD" w:rsidRDefault="00006366" w:rsidP="00D47DDE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>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физической культуры и спорта, Устав</w:t>
            </w:r>
            <w:r w:rsidR="0091208A" w:rsidRPr="00244FC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44FCD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 w:rsidR="0091208A" w:rsidRPr="00244FC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</w:tr>
    </w:tbl>
    <w:p w:rsidR="007773B8" w:rsidRDefault="007773B8" w:rsidP="00B44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учреждения утвержден решением учредителя. </w:t>
      </w:r>
    </w:p>
    <w:p w:rsidR="007773B8" w:rsidRDefault="007773B8" w:rsidP="00B44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BE1FBB" w:rsidRPr="00BE1FBB" w:rsidRDefault="002D6D78" w:rsidP="00BE1FBB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FBB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BE1FBB">
        <w:rPr>
          <w:rFonts w:ascii="Times New Roman" w:hAnsi="Times New Roman" w:cs="Times New Roman"/>
          <w:sz w:val="24"/>
          <w:szCs w:val="24"/>
        </w:rPr>
        <w:t>«</w:t>
      </w:r>
      <w:r w:rsidRPr="00BE1FBB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BE1FBB">
        <w:rPr>
          <w:rFonts w:ascii="Times New Roman" w:hAnsi="Times New Roman" w:cs="Times New Roman"/>
          <w:sz w:val="24"/>
          <w:szCs w:val="24"/>
        </w:rPr>
        <w:t>»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 автономным учреждениям </w:t>
      </w:r>
      <w:r w:rsidR="00421947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Киришское городское поселение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 счета с кодами 30, 31, открытые в финансовом органе  - Комитете финансов Киришского муниципального района.  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Мероприятия по улучшению состояния нефинансовых активов включают в себя обновление основных фондов, материальных запасов, своевременную замену комплектующих деталей в целях поддержания рабочего состояния имущества. 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конец отчетного периода балансовая стоимость нефинансовых активов уменьшилась по сравнению с началом отчетного периода на 0,6% и составила 498 078 331,44 руб. Имущество является собственностью муниципального образования Киришское городское поселение Киришского муниципального района Ленинградской области и закреплено за учреждениями на праве оперативного управления. 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учреждений и техническое состояние основных фондов находится в удовлетворительном состоянии. Степень изношенности основных фондов составляет 27,18%. 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отчетном периоде сотрудники муниципальных автономных учреждений муниципального образования Киришское городское поселение Киришского муниципального района участвовали в мероприятиях, направленных на совершенствование профессиональных компетенций по разнообразным формам повышения квалификации: 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обучение на базе федеральных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стажировочных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площадок; 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использование очной формы обучения;</w:t>
      </w:r>
    </w:p>
    <w:p w:rsidR="00BE1FBB" w:rsidRDefault="00BE1FBB" w:rsidP="00B44C95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использование дистанционного обучения.</w:t>
      </w:r>
    </w:p>
    <w:p w:rsidR="00BE1FBB" w:rsidRPr="00BE1FBB" w:rsidRDefault="00BE1FBB" w:rsidP="00B44C95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течение 2024 года обучение по программам повышения квалификации и профессиональной переподготовки прошли 74 сотрудника муниципальных автономных учреждений. Расходы на обучение составили 219 050,00 руб. </w:t>
      </w:r>
    </w:p>
    <w:p w:rsidR="00BE1FBB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BE1FBB" w:rsidRDefault="00BE1FBB" w:rsidP="00BE1FB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муниципальных учреждений.</w:t>
      </w:r>
    </w:p>
    <w:p w:rsidR="00BE1FBB" w:rsidRDefault="00BE1FBB" w:rsidP="00BE1FB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учреждений, включая внешних совместителей, по состоянию на 01 января 2025 года составила:</w:t>
      </w:r>
    </w:p>
    <w:p w:rsidR="00BE1FBB" w:rsidRDefault="00BE1FBB" w:rsidP="00BE1FB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учреждениях молодежной политики и спорта – 84 человек</w:t>
      </w:r>
      <w:r w:rsidR="00EC2890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учреждении физической культуры и спорта – 29 человек.</w:t>
      </w:r>
    </w:p>
    <w:p w:rsidR="002B4A47" w:rsidRPr="00FA3B38" w:rsidRDefault="00BE1FBB" w:rsidP="00BE1FB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2D6D78" w:rsidRPr="00134D4B" w:rsidRDefault="002F5C09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4D4B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134D4B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Pr="00134D4B">
        <w:rPr>
          <w:rFonts w:ascii="Times New Roman" w:hAnsi="Times New Roman" w:cs="Times New Roman"/>
          <w:sz w:val="24"/>
          <w:szCs w:val="24"/>
        </w:rPr>
        <w:t>»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муниципальных образований Киришского муниципального района утверждены Планы финансово-хозяйственной деятельности на 2024 год.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11 803 390,56руб. – 97,69 % от плановых назначений.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расходам составило 12 235 799,81 руб. – 65,45% от плановых назначений. 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доходам составило 100 063 419,72 руб. – 100,00% от плановых назначений. 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 расходам составило 100 074 981,46 руб. – 99,10% от плановых назначений. 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Исполнение по доходам составило 15 677 306,07 руб. – 99,98% от плановых назначений.</w:t>
      </w:r>
    </w:p>
    <w:p w:rsidR="00BE1FBB" w:rsidRDefault="00BE1FBB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Исполнение по расходам составило 15 675 835,07 руб. – 99,97% от плановых назначений.</w:t>
      </w:r>
    </w:p>
    <w:p w:rsidR="00BE1FBB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1FBB" w:rsidRDefault="00BE1FBB" w:rsidP="00BE1FBB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</w:t>
      </w:r>
    </w:p>
    <w:p w:rsidR="00BE1FBB" w:rsidRDefault="00BE1FBB" w:rsidP="00BE1F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общей суммы расходов за счет субсидий на иные цели 15 675 835,07 руб. наиболее значительные расходы произведены по следующим направлениям:</w:t>
      </w:r>
    </w:p>
    <w:p w:rsidR="00BE1FBB" w:rsidRDefault="00BE1FBB" w:rsidP="00BE1FBB">
      <w:pPr>
        <w:spacing w:before="240" w:beforeAutospacing="1" w:after="0"/>
        <w:ind w:firstLine="106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Symbol" w:eastAsia="Symbol" w:hAnsi="Symbol" w:cs="Symbol"/>
          <w:sz w:val="24"/>
          <w:szCs w:val="24"/>
        </w:rPr>
        <w:t></w:t>
      </w:r>
      <w:r>
        <w:rPr>
          <w:rFonts w:ascii="Times New Roman" w:eastAsia="Times New Roman" w:hAnsi="Times New Roman" w:cs="Times New Roman"/>
          <w:sz w:val="14"/>
          <w:szCs w:val="24"/>
        </w:rPr>
        <w:t xml:space="preserve">      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«Молодежная политика и оздоровление детей» - 9 310 839,57 руб., в том числе: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1 463 080,58 руб.;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(ремонт имущества и благоустройство территории) – 6 626 475,44 руб.;</w:t>
      </w:r>
    </w:p>
    <w:p w:rsidR="00BE1FBB" w:rsidRDefault="00BE1FBB" w:rsidP="00BE1F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489 177,12 руб.;</w:t>
      </w: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в сфере молодежной политики – 233 511,32 руб.;</w:t>
      </w: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498 595,11 руб.</w:t>
      </w: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Symbol" w:eastAsia="Symbol" w:hAnsi="Symbol" w:cs="Symbol"/>
          <w:sz w:val="24"/>
          <w:szCs w:val="24"/>
        </w:rPr>
        <w:t></w:t>
      </w:r>
      <w:r>
        <w:rPr>
          <w:rFonts w:ascii="Times New Roman" w:eastAsia="Times New Roman" w:hAnsi="Times New Roman" w:cs="Times New Roman"/>
          <w:sz w:val="14"/>
          <w:szCs w:val="24"/>
        </w:rPr>
        <w:t xml:space="preserve">      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«Культура» - 268 000,00 руб., </w:t>
      </w:r>
      <w:r>
        <w:rPr>
          <w:rFonts w:ascii="Times New Roman" w:eastAsia="Times New Roman" w:hAnsi="Times New Roman" w:cs="Times New Roman"/>
          <w:sz w:val="24"/>
          <w:szCs w:val="24"/>
        </w:rPr>
        <w:t> в том числе:</w:t>
      </w: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в сфере культуры –                    268 000,00 руб.;</w:t>
      </w: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Symbol" w:eastAsia="Symbol" w:hAnsi="Symbol" w:cs="Symbol"/>
          <w:sz w:val="24"/>
          <w:szCs w:val="24"/>
        </w:rPr>
        <w:t></w:t>
      </w:r>
      <w:r>
        <w:rPr>
          <w:rFonts w:ascii="Times New Roman" w:eastAsia="Times New Roman" w:hAnsi="Times New Roman" w:cs="Times New Roman"/>
          <w:sz w:val="14"/>
          <w:szCs w:val="24"/>
        </w:rPr>
        <w:t xml:space="preserve">                      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«Физическая культура» - 6 096 995,50 руб.,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том числе:</w:t>
      </w:r>
    </w:p>
    <w:p w:rsidR="00BE1FBB" w:rsidRDefault="00BE1FBB" w:rsidP="00244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      - мероприятия по сохранению и развитию материально-технической базы муниципальных учреждений в сфере физической культуры (приобретение основных средств и материальных запасов) – 3 428 140,00 руб.</w:t>
      </w:r>
    </w:p>
    <w:p w:rsidR="00034117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физической культуры (ремонт имущества и благоустройство территории) – 1 649 316,50 руб.;</w:t>
      </w:r>
    </w:p>
    <w:p w:rsidR="00034117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177 990,00 руб.</w:t>
      </w:r>
    </w:p>
    <w:p w:rsidR="00034117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участие в спортивных мероприятиях – 583 549,00 руб.;</w:t>
      </w:r>
    </w:p>
    <w:p w:rsidR="00BE1FBB" w:rsidRDefault="00BE1FBB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муниципальных учреждений в сфере физической культуры – 258 000,00 руб.</w:t>
      </w:r>
    </w:p>
    <w:p w:rsidR="00244FCD" w:rsidRDefault="00244FCD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2D6D78" w:rsidRPr="00034117" w:rsidRDefault="00DF0980" w:rsidP="00244FC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34117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034117">
        <w:rPr>
          <w:rFonts w:ascii="Times New Roman" w:hAnsi="Times New Roman" w:cs="Times New Roman"/>
          <w:sz w:val="24"/>
          <w:szCs w:val="24"/>
        </w:rPr>
        <w:t>Анализ по</w:t>
      </w:r>
      <w:r w:rsidRPr="00034117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034117" w:rsidRDefault="00034117" w:rsidP="00244F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021006000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– 416 541 006,46 руб., что соответствует показателю по счету 020433000 «Иные формы участия в капитале», отраженному в бюджетной отчетности на 01.01.2025 года учредителями (ф. 0503130, 0503171).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муниципальных образований Киришского муниципального района, в том числе: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2 «Приносящая доход деятельность (собственные доходы)» - 368 440,00 руб.;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коду вида финансового обеспечения 4 «Субсидии на выполнение государственного (муниципального) задания» - 416 172 566,46 руб.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увеличение данного показателя по сравнению с началом финансового года составило 1 005 339,93 руб. в результате изменения балансовой стоимости на сумму приобретенного за счет средств учредителя и выбывшего особо ценного имущества.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Балансе государственного (муниципального) учреждения (ф. 0503730) на конец отчетного периода по счету 04016000000 сформирована сумма резервов предстоящих расходов 1 353 178,63 руб., которая сложилась из начисленного резерва на оплату отпусков за фактически отработанное время в части выплат персоналу – 1 039 320,04 руб., в части начислений на выплаты персоналу –   313 858,59 руб.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1 959 935,82 руб., из них: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- 260 892,88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(2024 года);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- 3 379,61 руб. – расходы, связанные со страхованием автотранспорта в течение 2024 – 2025 годов;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- 6 750,00 руб. – расходы, связанные со страхованием спортсменов от несчастных случаев в течение 2024 – 2025 годов;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- 1 688 913,33 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 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счету 04014000000 «Доходы будущих периодов» отражены суммы доходов 219 068 850,15 руб., из них: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 ожидаемых поступлений арендной платы за пользование имуществом в сумме 289 605,45 руб.;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сумма ожидаемого поступления субсидий на выполнение муниципального задания, субсидий на иные цели – 218 779 244,70 руб.           </w:t>
      </w:r>
    </w:p>
    <w:p w:rsidR="00244FCD" w:rsidRDefault="00244FCD" w:rsidP="00034117">
      <w:pPr>
        <w:spacing w:after="0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117" w:rsidRDefault="00034117" w:rsidP="00034117">
      <w:pPr>
        <w:spacing w:after="0"/>
        <w:ind w:firstLine="70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034117" w:rsidRDefault="00034117" w:rsidP="00034117">
      <w:pPr>
        <w:spacing w:after="0"/>
        <w:ind w:firstLine="70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финансового года (ф. 0503710)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2 40110 192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199) – получено безвозмездно имущество (материальные запасы) от организаций негосударственного сектора на сумму 122 057,25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2 40110 196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199) – получено безвозмездно имущество (объекты основных средств) от организаций негосударственного сектора на сумму 79 545,00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2 40110 197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199) –получено безвозмездно имущество (объекты основных средств) от физических лиц на сумму 51 610,00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2 401 10 199 </w:t>
      </w:r>
      <w:r>
        <w:rPr>
          <w:rFonts w:ascii="Times New Roman" w:eastAsia="Times New Roman" w:hAnsi="Times New Roman" w:cs="Times New Roman"/>
          <w:sz w:val="24"/>
          <w:szCs w:val="24"/>
        </w:rPr>
        <w:t>(код аналитики 199) - прочие безвозмездные поступления в сумме 30 000,00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4 401 10 191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193) – получены материальные запасы от автономных учреждений в рамках внутриведомственных расчетов в сумме 872 481,44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4 401 10 191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196) – получены материальные запасы от получателя бюджетных средств (Администрации Киришского муниципального района) в рамках межбюджетных расчетов в сумме 3 578,70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4 40110 195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192) – получены нефинансовые активы (основные средства в размере остаточной стоимости) в рамках одного ГРБС в сумме             2 557 423,54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4 401 10 195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(код аналитики 193) – получены нефинансовые активы (основные средства в размере остаточной стоимости) от автономных учреждений в рамках внутриведомственных расчетов в сумме 1 383 222,66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по счету 4 40110 199</w:t>
      </w:r>
      <w:r>
        <w:rPr>
          <w:rFonts w:ascii="Times New Roman" w:eastAsia="Times New Roman" w:hAnsi="Times New Roman" w:cs="Times New Roman"/>
          <w:sz w:val="24"/>
          <w:szCs w:val="24"/>
        </w:rPr>
        <w:t>(код аналитики 000) –  принято в результате проведенной инвентаризации активов к учету объектов нефинансовых активов, не учтенных ранее в сумме 50 666,00 руб.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2 401 20 241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(материальных запасов) автономному учреждению в рамках внутриведомственных расчетов 100 375,00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2 401 20 281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(основных средств в размере остаточной стоимости) автономному учреждению в рамках внутриведомственных расчетов в сумме 100 507, 00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4 401 20 241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802) –  отражена передача нефинансовых активов (материальных запасов) получателю бюджетных средств в рамках одного ГРБС в сумме 518 154, 00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4 401 20 241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(материальных запасов) автономному учреждению в рамках внутриведомственных расчетов 772 106,44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4 401 20 281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802) –  отражена передача нефинансовых активов (основных средств в размере остаточной стоимости) получателю бюджетных средств в рамках внутриведомственных расчетов в сумме 1 795 481,26 руб.;</w:t>
      </w:r>
    </w:p>
    <w:p w:rsidR="00034117" w:rsidRDefault="00034117" w:rsidP="00B44C9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- по счету 4 401 20 281 </w:t>
      </w:r>
      <w:r>
        <w:rPr>
          <w:rFonts w:ascii="Times New Roman" w:eastAsia="Times New Roman" w:hAnsi="Times New Roman" w:cs="Times New Roman"/>
          <w:sz w:val="24"/>
          <w:szCs w:val="24"/>
        </w:rPr>
        <w:t>(код вида расходов 803) –  отражена передача нефинансовых активов (основных средств в размере остаточной стоимости) автономному учреждению в рамках внутриведомственных расчетов в сумме 1 282 715,66 руб.</w:t>
      </w:r>
    </w:p>
    <w:p w:rsidR="00034117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034117" w:rsidRDefault="00034117" w:rsidP="00034117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(форма 0503769)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состоянию на 01 января 2025 года дебиторская задолженность по КВФО 2 уменьшилась по сравнению с началом отчетного периода на 28,2% и сложилась в сумме 969 270,54 руб., из них: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составила 207 176,42 руб., в том числе: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 по счету 2 205.21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102 014,64 руб. Вся сумма задолженности приходится на задолженность за юридическими лицами по арендной плате за нежилые помещения.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104 580,68 руб. 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Задолженность образовалась за счет задолженности юридических лиц перед МАУ «Ледовая арена «Кириши» за услуги, в сумме 104 580,68 руб.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Кроме того, по состоянию на 01 января 2025 сложилась просроченная дебиторская задолженность за проведение спортивных мероприятий на льду перед МАУ «Ледовая арена «Кириши» в сумме 102 000,00 руб. </w:t>
      </w:r>
    </w:p>
    <w:p w:rsidR="00034117" w:rsidRDefault="00034117" w:rsidP="00B44C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Учреждением в 2022 году был заключен договор с ООО «Космос». Организация частично исполнила обязательства по оплате. МАУ «Ледовая арена «Кириши» в адрес ООО «Космос» направлена досудебная претензия. В соответствии с претензией ООО «Космос» отказалось исполнять свои обязательства. МАУ «Ледовая арена «Кириши» подано исковое заявление в Арбитражный суд города Санкт-Петербурга и Ленинградской области. Рассмотрение дела в упрощенном порядке состоялось в июне 2023 года. Арбитражным судом принято решение удовлетворить исковые требования МАУ «Ледовая арена «Кириши» и взыскать с ООО «КОСМОС» задолженность. Исполнительный лист направлен в Службу судебных приставов. В адрес МАУ "Ледовая арена "Кириши" поступил исполнительный лист по делу №А56-56895/2023 от 17.08.2023г. Данный исполнительный лист направлен в Главное управление федеральной службы судебных приставов по г. Санкт-Петербург Левобережный Невский районный отдел. Получено 19.04.2024 год по Почте России Постановление о возбуждении исполнительного производства от 27.02.2024г. № 41414/2478013-ИП.  На отчетную дату задолженность ООО «КОСМОС» не погашена. 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того,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целях взыскания задолженности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ООО «КОСМОС», 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МАУ "Ледовая арена "Кириши" подано Возражение относительно предстоящего внесения сведений в ЕГРЮЛ 20.02.2024 года в МИФНС для того, чтобы данную организацию не исключали из ЕГРЮЛ. От МИФНС №15 по Санкт-Петербургу получен ответ о прекращении процедуры.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2 205.35 </w:t>
      </w:r>
      <w:r>
        <w:rPr>
          <w:rFonts w:ascii="Times New Roman" w:eastAsia="Times New Roman" w:hAnsi="Times New Roman" w:cs="Times New Roman"/>
          <w:sz w:val="24"/>
          <w:szCs w:val="24"/>
        </w:rPr>
        <w:t>сложилась дебиторская задолженность в сумме 581,10 руб. Арендаторами не уплачены возмещения коммунальных расходов, начисленных арендодателем за декабрь 2024 года.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          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 5 782,43 руб., в том числе: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2 206.21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5 443,05 руб. Задолженность образовалась в результате осуществления в соответствии с условиями договоров предварительных платежей за декабрь 2024 года по выставленным счетам операторами связи за услуги связи.  Фактическое потребление услуг оказалось меньше планируемого.  Дебитором является ПАО «Ростелеком»;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2 206.26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за прочие услуги сложилась в сумме 339,38 руб. Вся сумма задолженности приходится на задолженность по оплате подписки на периодические издания на первое полугодие 2025 года. 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 счету 2 209.00 «Расчеты по ущербу и иным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709 986,69 руб., в том числе: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2 209.41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начисленных и неуплаченных неустоек по договорным обязательствам в размере 709 986,69 руб. Исполнитель работ признан банкротом, автономное учреждение внесено в реестр кредиторов.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на конец отчетного периода сложилась в сумме 46 325,00 руб., в том числе: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46 325,00 руб.Вся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2024 года, над минимальной суммой налога.</w:t>
      </w:r>
    </w:p>
    <w:p w:rsidR="00034117" w:rsidRDefault="00034117" w:rsidP="00244F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на 01.01.202</w:t>
      </w:r>
      <w:r w:rsidR="00A93A9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по КВФО 2 увеличилась по сравнению с началом отчетного периода в 2,3 раза и сложилась в сумме 62 062,11 руб., из них: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задолженность составила 1 000,00 руб., в том числе:</w:t>
      </w:r>
    </w:p>
    <w:p w:rsidR="00034117" w:rsidRDefault="00034117" w:rsidP="00244F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1 000,00 руб. в результате переплаты за оказание услуг в декабре 2024 года.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2 302.00 «Расчеты по принятым обязательствам»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40 595,11 руб., в том числе: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389,73 руб. Кредитором является ПАО «Ростелеком»;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2 302.23 </w:t>
      </w:r>
      <w:r>
        <w:rPr>
          <w:rFonts w:ascii="Times New Roman" w:eastAsia="Times New Roman" w:hAnsi="Times New Roman" w:cs="Times New Roman"/>
          <w:sz w:val="24"/>
          <w:szCs w:val="24"/>
        </w:rPr>
        <w:t>текущая задолженность по коммунальным услугам сложилась в сумме 1 332,78 руб.   Фактическое потребление энергоресурсов в декабре 2024 года оказалось больше запланированного.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Кредитором является ООО «РКС-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38 872,60 руб. 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Кредиторами являются: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ГБУЗ «ЛЕНИНГРАДСКИЙ ОБЛАСТНОЙ ЦЕНТР ПСИХИЧЕСКОГО ЗДОРОВЬЯ» - 27 000,00 руб. за медицинский осмотр сотрудников учреждения;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ООО МЦ «МАЛС» - 10 000,00 руб. за медицинский осмотр сотрудников учреждения;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того, сложилась задолженность за услуги по приему платежей в декабре 2024 года в сумме 1 872,60 руб. Кредитором является ПАО «Сбербанк».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20 467,00 руб., в том числе: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20 467,00 руб. Вся сумма задолженности приходится на задолженность по налогу, уплачиваемому в связи с применением упрощенной системы налогообложения, в результате превышения минимальной суммы налога над авансовыми платежами, уплаченными в течение 2024 года.  Срок уплаты налога в соответствии с налоговым законодательством Российской Федерации – до 31 марта года, следующего за истекшим налоговым периодом;  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состоянию на 01 января 2025 дебиторская задолженность по КВФО 4 сложилась в сумме 217 824 661,70 руб., из них: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 4 205.00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217 522 660,00 руб., в том числе: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4 205.31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результате начисленных сумм субсидий на выполнение муниципального задания в размере заключенных соглашений на будущие периоды – 217 522 660,00 руб.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уменьшилась по сравнению с началом отчетного периода на 35,2% и сложилась в сумме 302 001,70 руб., в том числе: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41 435,26 руб. Задолженность образовалась в результате осуществления в соответствии с условиями договоров предварительных платежей за декабрь 2024 года по выставленным счетам операторами связи. Фактическое потребление услуг оказалось меньше планируемого.  Основными дебиторами являются: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ПАО «Ростелеком» - 29 107,92 руб.;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ПАО «Мегафон» - 12 327,34 руб.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текущую задолженность в сумме 260 566,44 руб. составляют оплаченные авансы за коммунальные услуги, выставленные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энергоснабжающими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2024 года. 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Фактическое потребление энергоресурсов в декабре 2024 года сложилось меньше ожидаемого. Основными дебиторами являются: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ООО «РКС-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– 182 199,63 руб. за электроэнергию;  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      - АО «Петербургская сбытовая компания» – 78 366,81 руб. за электроэнергию.</w:t>
      </w:r>
    </w:p>
    <w:p w:rsidR="00034117" w:rsidRDefault="00034117" w:rsidP="00B44C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            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на 01.01.2025 г. по КВФО 4 сложилась в сумме 144 290,19 руб., в том числе: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4 302.00 «Расчеты по принятым обязательствам»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621,99 руб., из них: 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4 302.21</w:t>
      </w:r>
      <w:r>
        <w:rPr>
          <w:rFonts w:ascii="Times New Roman" w:eastAsia="Times New Roman" w:hAnsi="Times New Roman" w:cs="Times New Roman"/>
          <w:sz w:val="24"/>
          <w:szCs w:val="24"/>
        </w:rPr>
        <w:t>текущая задолженность за услуги связи сложилась в сумме 621,99 руб.</w:t>
      </w:r>
    </w:p>
    <w:p w:rsidR="00034117" w:rsidRDefault="00034117" w:rsidP="00B44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Фактические расходы за услуги связи в декабре 2024 года превысили суммы произведенных в соответствии с условиями договоров авансовых платежей.</w:t>
      </w:r>
    </w:p>
    <w:p w:rsidR="00034117" w:rsidRDefault="00034117" w:rsidP="00B44C9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Кредитором является ПАО «Ростелеком».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143 668,20 руб., в том числе:</w:t>
      </w:r>
    </w:p>
    <w:p w:rsidR="00034117" w:rsidRDefault="00034117" w:rsidP="0003411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4 303.15 </w:t>
      </w:r>
      <w:r>
        <w:rPr>
          <w:rFonts w:ascii="Times New Roman" w:eastAsia="Times New Roman" w:hAnsi="Times New Roman" w:cs="Times New Roman"/>
          <w:sz w:val="24"/>
          <w:szCs w:val="24"/>
        </w:rPr>
        <w:t>текущая задолженность по единому страховому тарифу за декабрь 2024 года сложилась в сумме 143 668,20 руб. Задолженность подлежит погашению в сроки, установленные действующим законодательством Российской Федерации.</w:t>
      </w:r>
    </w:p>
    <w:p w:rsidR="00034117" w:rsidRDefault="00034117" w:rsidP="00B44C95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по КВФО 5 по состоянию на 01 января 2025 года сложилась в сумме 4 750 872,86 руб., из них:</w:t>
      </w:r>
    </w:p>
    <w:p w:rsidR="00034117" w:rsidRDefault="00034117" w:rsidP="00034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 5 205.00 «Расчеты по доходам» </w:t>
      </w:r>
      <w:r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сложилась в сумме 1 256 584,70 руб., в том числе:</w:t>
      </w:r>
    </w:p>
    <w:p w:rsidR="00034117" w:rsidRDefault="00034117" w:rsidP="00034117">
      <w:pPr>
        <w:spacing w:after="0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5 205.52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 начисленных и неполученных сумм субсидий на иные цели в размере заключенных соглашений на будущие периоды 1 256 584,70 руб. 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5 209.00 «Расчеты по ущербу и иным доходам»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образовалась в сумме 3 494 288,16 руб., в т. ч.: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5 209.34 </w:t>
      </w:r>
      <w:r>
        <w:rPr>
          <w:rFonts w:ascii="Times New Roman" w:eastAsia="Times New Roman" w:hAnsi="Times New Roman" w:cs="Times New Roman"/>
          <w:sz w:val="24"/>
          <w:szCs w:val="24"/>
        </w:rPr>
        <w:t>в сумме 3 494 288,16 руб. задолженность в части дебиторской задолженности 2021 года, подлежащая возврату в связи с расторжением договоров на выполнение работ в рамках благоустройства общественных территорий «Парк Прибрежный – 1 очередь освоения». Вся сумма задолженности является просроченной.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Кредиторская задолженность по КВФО 5 по состоянию на 01 января 2025 года образовалась в сумме 3 460 346,16 руб., из них: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счету 5 303.00 «Расчеты по платежам в бюджеты»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3 460 346,16 руб., в том числе: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5 303.05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образовалась в сумме остатка субсидии на иные цели 3 460 346,16 руб., из них подлежат возврату в доход бюджета муниципального образования Киришское городское поселение Киришского муниципального района Ленинградской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области. В том числе задолженность подлежит возврату в доход бюджета муниципального образования Киришское городское поселение Киришского муниципального района Ленинградской области после возмещения денежных средств исполнителем по заключенному контракту в размере 3 458 875,16 руб. Исполнитель признан банкротом, автономное учреждение внесено в реестр кредиторов.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 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6 «Субсидии на цели осуществления капитальных вложений»: </w:t>
      </w:r>
    </w:p>
    <w:p w:rsidR="00034117" w:rsidRDefault="00034117" w:rsidP="00244F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состоянию на 01 января 2025 года дебиторская и кредиторская задолженности отсутствуют.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Приносящая доход деятельность (собственные доходы)»: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2 401 40 000 в сумме 289 605,45 руб., из них: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2 401 40 121 – 289 605,45 руб. отражена сумма ожидаемых доходов от арендной платы за период пользования имуществом с 1 января 2025 года до даты завершения срока аренды, а по договорам с неопределенным сроком – за период 2025 – 2027 гг.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2 401 60 000 руб. в сумме 110 804,46 руб. в части начисленного резерва на оплату отпусков, из них: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2 401 60 211 – 85 103,26 руб. в части выплат персоналу;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2 401 60 213 – 25 701,20 руб. в части начислений на выплаты по оплате труда.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4 401 40 000 в сумме 217 522 660,00 руб., из них: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4 401 49 131 – 217 522 660,00 руб. - отражена сумма ожидаемых доходов от поступления субсидии на муниципальное задание в соответствии с заключенными соглашениями на будущие периоды.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4 401 60 000 руб. в сумме 1 242 374,17 руб. в части начисленного резерва на оплату отпусков, из них: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4 401 60 211 – 954 216,78 руб. в части выплат персоналу;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4 401 60 213 – 288 157,39 руб. в части начислений на выплаты по оплате труда.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Субсидии на иные цели»:</w:t>
      </w:r>
    </w:p>
    <w:p w:rsidR="00034117" w:rsidRDefault="00034117" w:rsidP="00B44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5 401 40 000 в сумме 1 256 584,70 руб., из них:</w:t>
      </w:r>
    </w:p>
    <w:p w:rsidR="00034117" w:rsidRDefault="00034117" w:rsidP="00B44C95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счету 5 401 49 152 – 1 256 584,70 руб. - отражена сумма ожидаемых доходов от поступления субсидии на иные цели в соответствии с заключенными соглашениями на будущие периоды.</w:t>
      </w:r>
    </w:p>
    <w:p w:rsidR="002B4A47" w:rsidRPr="00034117" w:rsidRDefault="002B4A47" w:rsidP="00B44C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34117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034117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034117">
        <w:rPr>
          <w:rFonts w:ascii="Times New Roman" w:hAnsi="Times New Roman" w:cs="Times New Roman"/>
          <w:sz w:val="24"/>
          <w:szCs w:val="24"/>
        </w:rPr>
        <w:t>)</w:t>
      </w:r>
    </w:p>
    <w:p w:rsidR="002B4A47" w:rsidRPr="00034117" w:rsidRDefault="002B4A47" w:rsidP="00B44C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4117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756A7E" w:rsidRPr="00FA3B38" w:rsidRDefault="00756A7E" w:rsidP="00B44C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58FA" w:rsidRPr="00A93A91" w:rsidRDefault="006F0C1B" w:rsidP="00B44C9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93A91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034117" w:rsidRDefault="00034117" w:rsidP="00B44C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2024 году.</w:t>
      </w:r>
    </w:p>
    <w:p w:rsidR="00034117" w:rsidRDefault="00034117" w:rsidP="00244F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Раздел 1 «Сведения о неисполненных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8.8, 14.5 совместного письма Министерства Финансов Российской Федерации  и Федерального казначейства от 29.11.2024 года  № 02-06-06/120378, 07-04-05/02-35262 «О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2024 год»: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034117" w:rsidRDefault="00034117" w:rsidP="00244F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117" w:rsidRDefault="00034117" w:rsidP="00244F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Сведения об остатках денежных средств учреждения (ф. 0503779)</w:t>
      </w:r>
    </w:p>
    <w:p w:rsidR="00034117" w:rsidRDefault="00034117" w:rsidP="00244F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На конец отчетного периода на лицевых счетах муниципальных учреждений сложились остатки денежных средств в сумме 6 925 610,78 руб., в том числе: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КВФО 2 «Приносящая доход деятельность (собственные доходы)» - 6 014 735,86 руб.;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КВФО 4 «Субсидии на выполнение государственного (муниципального) задания» - 909 403,92 руб.;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 КВФО 5 «Субсидии на иные цели» - 1 471,00 руб. - сумма неиспользованных средств субсидии на иные цели, подлежащих возврату в бюджет муниципального образования Киришское городское поселение Киришского муниципального района Ленинградской области.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кассе муниципальных учреждений остаток средств на конец отчетного периода сложился в сумме 179 958,00 руб., в том числе:</w:t>
      </w:r>
    </w:p>
    <w:p w:rsidR="00034117" w:rsidRDefault="00034117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КВФО 2 «Приносящая доход деятельность (собственные доходы)» - 179 958,00 руб. в сумме выручки, полученной в последние рабочие дни финансового года.</w:t>
      </w:r>
    </w:p>
    <w:p w:rsidR="002F651B" w:rsidRPr="00FA3B38" w:rsidRDefault="002F651B" w:rsidP="00D47DDE">
      <w:pPr>
        <w:pStyle w:val="a7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02BAF" w:rsidRPr="00FB3DDE" w:rsidRDefault="00D02BAF" w:rsidP="00D47DDE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>Раздел 5 «Прочие вопросы деятельности учреждения»</w:t>
      </w:r>
    </w:p>
    <w:p w:rsidR="004A45B6" w:rsidRPr="00FB3DDE" w:rsidRDefault="00D02BAF" w:rsidP="00244FC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муниципального образования Киришское городское поселение Киришского муниципального района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23 декабря 2010 г. N 183н «Об утверждении Плана счетов бухгалтерского учета автономных учреждений и Инструкции по его применению»,  Ф</w:t>
      </w:r>
      <w:r w:rsidRPr="00FB3DDE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FB3DDE">
        <w:rPr>
          <w:rFonts w:ascii="Times New Roman" w:hAnsi="Times New Roman" w:cs="Times New Roman"/>
          <w:sz w:val="24"/>
          <w:szCs w:val="24"/>
        </w:rPr>
        <w:t>ми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FB3DDE">
        <w:rPr>
          <w:rFonts w:ascii="Times New Roman" w:hAnsi="Times New Roman" w:cs="Times New Roman"/>
          <w:sz w:val="24"/>
          <w:szCs w:val="24"/>
        </w:rPr>
        <w:t>ами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FB3DDE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D02BAF" w:rsidRPr="00FB3DDE" w:rsidRDefault="00D02BAF" w:rsidP="00244FCD">
      <w:pPr>
        <w:spacing w:after="0" w:line="240" w:lineRule="auto"/>
        <w:ind w:firstLine="700"/>
        <w:jc w:val="both"/>
        <w:rPr>
          <w:rFonts w:ascii="Times New Roman" w:eastAsia="Times New Roman" w:hAnsi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FB3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FB3DDE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D02BAF" w:rsidRPr="00FB3DDE" w:rsidRDefault="00D02BAF" w:rsidP="00244FC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Киришское городское поселение 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 муниципального района критериями по ряду показателей, подлежащих отражению в бухгалтерской отчетности, установлены:</w:t>
      </w:r>
    </w:p>
    <w:p w:rsidR="00D02BAF" w:rsidRPr="00FB3DDE" w:rsidRDefault="00D02BAF" w:rsidP="00244FC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FB3DDE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FB3DDE">
        <w:rPr>
          <w:rFonts w:ascii="Times New Roman" w:hAnsi="Times New Roman"/>
          <w:sz w:val="24"/>
          <w:szCs w:val="24"/>
        </w:rPr>
        <w:t>;</w:t>
      </w:r>
    </w:p>
    <w:p w:rsidR="00D02BAF" w:rsidRPr="00FB3DDE" w:rsidRDefault="00D02BAF" w:rsidP="00244FCD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/>
          <w:sz w:val="24"/>
          <w:szCs w:val="24"/>
        </w:rPr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FB3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FB3DDE" w:rsidRDefault="00D02BAF" w:rsidP="00244FCD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 w:cs="Times New Roman"/>
          <w:sz w:val="24"/>
          <w:szCs w:val="24"/>
        </w:rPr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FB3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FB3DDE" w:rsidRDefault="00D02BAF" w:rsidP="00244FCD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FB3DDE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FB3DDE">
        <w:rPr>
          <w:rFonts w:ascii="Times New Roman" w:hAnsi="Times New Roman"/>
          <w:sz w:val="24"/>
          <w:szCs w:val="24"/>
          <w:lang w:eastAsia="ru-RU"/>
        </w:rPr>
        <w:t>;</w:t>
      </w:r>
    </w:p>
    <w:p w:rsidR="00D02BAF" w:rsidRPr="00FB3DDE" w:rsidRDefault="00D02BAF" w:rsidP="00244FCD">
      <w:pPr>
        <w:pStyle w:val="a7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DDE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FB3DDE" w:rsidRPr="00FB3DDE" w:rsidRDefault="00D02BAF" w:rsidP="00244FCD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FB3DDE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FB3DDE">
        <w:rPr>
          <w:rFonts w:ascii="Times New Roman" w:hAnsi="Times New Roman" w:cs="Times New Roman"/>
          <w:sz w:val="24"/>
          <w:szCs w:val="24"/>
        </w:rPr>
        <w:t>ая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FB3DDE">
        <w:rPr>
          <w:rFonts w:ascii="Times New Roman" w:hAnsi="Times New Roman" w:cs="Times New Roman"/>
          <w:sz w:val="24"/>
          <w:szCs w:val="24"/>
        </w:rPr>
        <w:t xml:space="preserve">ьмуниципальными автономными учреждениями муниципального образования Киришское городское поселение Киришского муниципального района </w:t>
      </w:r>
      <w:r w:rsidRPr="00FB3DDE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FB3DDE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«Свод-Смарт»</w:t>
      </w:r>
      <w:r w:rsidRPr="00FB3DDE">
        <w:rPr>
          <w:rFonts w:ascii="Times New Roman" w:hAnsi="Times New Roman" w:cs="Times New Roman"/>
          <w:sz w:val="24"/>
          <w:szCs w:val="24"/>
        </w:rPr>
        <w:t>,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FB3DDE">
        <w:rPr>
          <w:rFonts w:ascii="Times New Roman" w:hAnsi="Times New Roman" w:cs="Times New Roman"/>
          <w:sz w:val="24"/>
          <w:szCs w:val="24"/>
        </w:rPr>
        <w:t>ного</w:t>
      </w:r>
      <w:r w:rsidRPr="00FB3DDE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FB3DDE" w:rsidRPr="00FB3DDE" w:rsidRDefault="00FB3DDE" w:rsidP="00244FCD">
      <w:pPr>
        <w:tabs>
          <w:tab w:val="num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DE">
        <w:rPr>
          <w:rFonts w:ascii="Times New Roman" w:eastAsia="Times New Roman" w:hAnsi="Times New Roman" w:cs="Times New Roman"/>
          <w:sz w:val="24"/>
          <w:szCs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контрольных мероприятий не проводилось.</w:t>
      </w:r>
    </w:p>
    <w:p w:rsidR="007A7E00" w:rsidRPr="00FB3DDE" w:rsidRDefault="00D02BAF" w:rsidP="00244FC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DDE">
        <w:rPr>
          <w:rFonts w:ascii="Times New Roman" w:hAnsi="Times New Roman" w:cs="Times New Roman"/>
          <w:sz w:val="24"/>
          <w:szCs w:val="24"/>
        </w:rPr>
        <w:t>В целях подтверждения показателей годовой бухгалтерской отчетности проведена инвентаризация активов и обязательств. Расхождений по  результатам инвентаризации не выявлено.</w:t>
      </w:r>
    </w:p>
    <w:p w:rsidR="007A7E00" w:rsidRPr="00FB3DDE" w:rsidRDefault="007A7E00" w:rsidP="00244FC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годовой бухгалтерской отчетности за 202</w:t>
      </w:r>
      <w:r w:rsidR="00FB3DDE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не представлены ввиду отсутствия числовых значе</w:t>
      </w:r>
      <w:bookmarkStart w:id="0" w:name="_GoBack"/>
      <w:bookmarkEnd w:id="0"/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показателей (п.  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7A7E00" w:rsidRPr="00FB3DDE" w:rsidRDefault="007A7E00" w:rsidP="00244FC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Справка по консолидируемым расчетам учреждения (ф. 0503725);</w:t>
      </w:r>
    </w:p>
    <w:p w:rsidR="007A7E00" w:rsidRPr="00FB3DDE" w:rsidRDefault="007A7E00" w:rsidP="00244FC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Таблица № 6 «Сведения о проведении инвентаризаций»</w:t>
      </w:r>
    </w:p>
    <w:p w:rsidR="007A7E00" w:rsidRPr="00FB3DDE" w:rsidRDefault="007A7E00" w:rsidP="00244FC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финансовых вложениях учреждения (ф. 0503771);</w:t>
      </w:r>
    </w:p>
    <w:p w:rsidR="007A7E00" w:rsidRPr="00FB3DDE" w:rsidRDefault="007A7E00" w:rsidP="00244FC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суммах заимствований (ф. 0503772);</w:t>
      </w:r>
    </w:p>
    <w:p w:rsidR="00FB3DDE" w:rsidRPr="00FB3DDE" w:rsidRDefault="00FB3DDE" w:rsidP="00244F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B3DDE">
        <w:rPr>
          <w:rFonts w:ascii="Times New Roman" w:eastAsia="Times New Roman" w:hAnsi="Times New Roman" w:cs="Times New Roman"/>
          <w:sz w:val="24"/>
          <w:szCs w:val="24"/>
        </w:rPr>
        <w:t xml:space="preserve"> Сведения об изменении остатков валюты баланса учреждения (ф. 0503773);</w:t>
      </w:r>
    </w:p>
    <w:p w:rsidR="007A7E00" w:rsidRPr="00FB3DDE" w:rsidRDefault="007A7E00" w:rsidP="00244FCD">
      <w:pPr>
        <w:pStyle w:val="a7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вложениях в объекты недвижимого имущества, об объектах незавершенного строительства бюджетного (автономного) учреждения (ф. 0503790)</w:t>
      </w:r>
      <w:r w:rsidR="00D84A76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6AB3" w:rsidRPr="00FA3B38" w:rsidRDefault="007A7E00" w:rsidP="00244FCD">
      <w:pPr>
        <w:pStyle w:val="a7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1 «Сведения о направлениях деятельности», Таблица № 4 «Сведения об основных положениях учетной политики учреждения», Таблица № 7 «Сведения об организационной структуре учреждения», Таблица № 8 «Сведения о результатах деятельности учреждения», Таблица № 9 «Анализ отчета об исполнении учреждением плана его деятельности», Таблица № 10 «Анализ показателей отчетности учреждения», </w:t>
      </w:r>
      <w:r w:rsidR="00271F8D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 12 «</w:t>
      </w: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вопросы деятельности учреждения</w:t>
      </w:r>
      <w:r w:rsidR="00271F8D"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B3DD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60, 61, 63.1, 63.2, 63.3, 63.4, 63.6,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 33н соответственно.</w:t>
      </w:r>
    </w:p>
    <w:sectPr w:rsidR="00E06AB3" w:rsidRPr="00FA3B38" w:rsidSect="00D47DDE">
      <w:pgSz w:w="11906" w:h="16838"/>
      <w:pgMar w:top="1077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117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670AD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745"/>
    <w:rsid w:val="000C1E09"/>
    <w:rsid w:val="000C3A03"/>
    <w:rsid w:val="000D02F6"/>
    <w:rsid w:val="000D0B42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07FA4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4D4B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744AE"/>
    <w:rsid w:val="00184246"/>
    <w:rsid w:val="001851AB"/>
    <w:rsid w:val="00186F19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057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1612D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5EC"/>
    <w:rsid w:val="0024487E"/>
    <w:rsid w:val="00244FCD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1F8D"/>
    <w:rsid w:val="002721E4"/>
    <w:rsid w:val="00274C29"/>
    <w:rsid w:val="00280857"/>
    <w:rsid w:val="00280E06"/>
    <w:rsid w:val="0028430F"/>
    <w:rsid w:val="002847B8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253A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232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386C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630C"/>
    <w:rsid w:val="003E7787"/>
    <w:rsid w:val="003F1CD7"/>
    <w:rsid w:val="003F1E94"/>
    <w:rsid w:val="003F4BB9"/>
    <w:rsid w:val="003F58AA"/>
    <w:rsid w:val="003F66B6"/>
    <w:rsid w:val="003F77A0"/>
    <w:rsid w:val="0040097A"/>
    <w:rsid w:val="00402AB7"/>
    <w:rsid w:val="00404014"/>
    <w:rsid w:val="00404386"/>
    <w:rsid w:val="00404A31"/>
    <w:rsid w:val="0040772F"/>
    <w:rsid w:val="00407855"/>
    <w:rsid w:val="00414B78"/>
    <w:rsid w:val="00421947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03AB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3777"/>
    <w:rsid w:val="004663F2"/>
    <w:rsid w:val="00472105"/>
    <w:rsid w:val="00472A29"/>
    <w:rsid w:val="00472D00"/>
    <w:rsid w:val="00473F70"/>
    <w:rsid w:val="00475780"/>
    <w:rsid w:val="0047589B"/>
    <w:rsid w:val="0047671A"/>
    <w:rsid w:val="00477BBF"/>
    <w:rsid w:val="00480116"/>
    <w:rsid w:val="004805C5"/>
    <w:rsid w:val="004818F1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45B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31CD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631D"/>
    <w:rsid w:val="005C7216"/>
    <w:rsid w:val="005D08E7"/>
    <w:rsid w:val="005D1995"/>
    <w:rsid w:val="005E0DA9"/>
    <w:rsid w:val="005E29DB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6CF"/>
    <w:rsid w:val="00623C8D"/>
    <w:rsid w:val="00624BAF"/>
    <w:rsid w:val="00625AFE"/>
    <w:rsid w:val="006265A0"/>
    <w:rsid w:val="00627A00"/>
    <w:rsid w:val="006324ED"/>
    <w:rsid w:val="00634799"/>
    <w:rsid w:val="0063794E"/>
    <w:rsid w:val="00640A94"/>
    <w:rsid w:val="00642123"/>
    <w:rsid w:val="00642D12"/>
    <w:rsid w:val="006431F0"/>
    <w:rsid w:val="006439E8"/>
    <w:rsid w:val="006520DC"/>
    <w:rsid w:val="00652A9F"/>
    <w:rsid w:val="00654B25"/>
    <w:rsid w:val="0065770A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97A88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3B02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1344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175FC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773B8"/>
    <w:rsid w:val="00780C12"/>
    <w:rsid w:val="007824D9"/>
    <w:rsid w:val="0078273D"/>
    <w:rsid w:val="00782C9E"/>
    <w:rsid w:val="00783652"/>
    <w:rsid w:val="00785192"/>
    <w:rsid w:val="00786845"/>
    <w:rsid w:val="00787779"/>
    <w:rsid w:val="00790CB0"/>
    <w:rsid w:val="007926D8"/>
    <w:rsid w:val="00795023"/>
    <w:rsid w:val="00796987"/>
    <w:rsid w:val="00796ABD"/>
    <w:rsid w:val="007A4225"/>
    <w:rsid w:val="007A58FA"/>
    <w:rsid w:val="007A7192"/>
    <w:rsid w:val="007A7E00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256"/>
    <w:rsid w:val="00844C12"/>
    <w:rsid w:val="00851B60"/>
    <w:rsid w:val="0085249A"/>
    <w:rsid w:val="00852CB3"/>
    <w:rsid w:val="00853C09"/>
    <w:rsid w:val="00854008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D44"/>
    <w:rsid w:val="008B3D72"/>
    <w:rsid w:val="008B6F6D"/>
    <w:rsid w:val="008C4A6D"/>
    <w:rsid w:val="008C707D"/>
    <w:rsid w:val="008C7C99"/>
    <w:rsid w:val="008D33A2"/>
    <w:rsid w:val="008D34A2"/>
    <w:rsid w:val="008D5099"/>
    <w:rsid w:val="008D5CAB"/>
    <w:rsid w:val="008D603D"/>
    <w:rsid w:val="008D6983"/>
    <w:rsid w:val="008D77E8"/>
    <w:rsid w:val="008D7934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00B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AE2"/>
    <w:rsid w:val="009E29F9"/>
    <w:rsid w:val="009E2F28"/>
    <w:rsid w:val="009E4919"/>
    <w:rsid w:val="009E53F7"/>
    <w:rsid w:val="009E6DD5"/>
    <w:rsid w:val="009F04BD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5ECA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3A91"/>
    <w:rsid w:val="00A943ED"/>
    <w:rsid w:val="00A94D4B"/>
    <w:rsid w:val="00A9511A"/>
    <w:rsid w:val="00A9595C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49C"/>
    <w:rsid w:val="00B25D0E"/>
    <w:rsid w:val="00B2737D"/>
    <w:rsid w:val="00B308F8"/>
    <w:rsid w:val="00B3336F"/>
    <w:rsid w:val="00B35A9A"/>
    <w:rsid w:val="00B37F03"/>
    <w:rsid w:val="00B41617"/>
    <w:rsid w:val="00B41CCF"/>
    <w:rsid w:val="00B4283C"/>
    <w:rsid w:val="00B430EC"/>
    <w:rsid w:val="00B44C95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67459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17B3"/>
    <w:rsid w:val="00BE1FBB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07780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584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86A3F"/>
    <w:rsid w:val="00C92903"/>
    <w:rsid w:val="00C93290"/>
    <w:rsid w:val="00C9484C"/>
    <w:rsid w:val="00C95440"/>
    <w:rsid w:val="00C95686"/>
    <w:rsid w:val="00C9576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177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2BAF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47DDE"/>
    <w:rsid w:val="00D5073C"/>
    <w:rsid w:val="00D52F31"/>
    <w:rsid w:val="00D538C4"/>
    <w:rsid w:val="00D564B0"/>
    <w:rsid w:val="00D623F2"/>
    <w:rsid w:val="00D638BE"/>
    <w:rsid w:val="00D64A70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4A76"/>
    <w:rsid w:val="00D852C4"/>
    <w:rsid w:val="00D90920"/>
    <w:rsid w:val="00D92DC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4D85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94E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2890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0D94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2BB"/>
    <w:rsid w:val="00F53388"/>
    <w:rsid w:val="00F54E7C"/>
    <w:rsid w:val="00F5540A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3B38"/>
    <w:rsid w:val="00FA5C67"/>
    <w:rsid w:val="00FA5F33"/>
    <w:rsid w:val="00FA6EFB"/>
    <w:rsid w:val="00FA7B69"/>
    <w:rsid w:val="00FB32D5"/>
    <w:rsid w:val="00FB3DDE"/>
    <w:rsid w:val="00FB5DF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76FF"/>
  <w15:docId w15:val="{F8536A43-EFBD-4F95-A736-A8E28BC21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D02B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6433D-D1D2-4874-868A-8D06B891D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11</Pages>
  <Words>5472</Words>
  <Characters>31193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Салтыкова Ольга Сергеевна</cp:lastModifiedBy>
  <cp:revision>73</cp:revision>
  <cp:lastPrinted>2025-05-29T07:06:00Z</cp:lastPrinted>
  <dcterms:created xsi:type="dcterms:W3CDTF">2019-02-25T09:59:00Z</dcterms:created>
  <dcterms:modified xsi:type="dcterms:W3CDTF">2025-05-29T07:06:00Z</dcterms:modified>
</cp:coreProperties>
</file>